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48A60">
      <w:pPr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现代物流管理</w:t>
      </w:r>
    </w:p>
    <w:p w14:paraId="04AD3B6D">
      <w:pPr>
        <w:snapToGrid w:val="0"/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</w:t>
      </w:r>
      <w:r>
        <w:rPr>
          <w:rFonts w:ascii="微软雅黑" w:hAnsi="微软雅黑" w:eastAsia="微软雅黑"/>
          <w:b/>
          <w:sz w:val="36"/>
          <w:szCs w:val="36"/>
        </w:rPr>
        <w:t>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二</w:t>
      </w:r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04CD8112">
      <w:pPr>
        <w:pStyle w:val="2"/>
        <w:spacing w:before="312" w:after="312" w:line="360" w:lineRule="auto"/>
        <w:ind w:firstLine="560" w:firstLineChars="200"/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bookmarkStart w:id="0" w:name="_Toc396497324"/>
      <w:bookmarkStart w:id="1" w:name="_Toc393236437"/>
      <w:bookmarkStart w:id="2" w:name="_Toc396497526"/>
      <w:bookmarkStart w:id="3" w:name="_Toc396501700"/>
      <w:bookmarkStart w:id="4" w:name="_Toc39649763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14:paraId="5ADD330E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72FC7DAB">
      <w:pPr>
        <w:pStyle w:val="3"/>
        <w:spacing w:before="156" w:after="156"/>
        <w:ind w:firstLine="0" w:firstLineChars="0"/>
        <w:rPr>
          <w:rFonts w:hint="eastAsia" w:ascii="微软雅黑" w:hAnsi="微软雅黑" w:eastAsia="微软雅黑"/>
          <w:b/>
          <w:color w:val="auto"/>
        </w:rPr>
      </w:pPr>
      <w:bookmarkStart w:id="5" w:name="_Toc396497527"/>
      <w:bookmarkStart w:id="6" w:name="_Toc396501701"/>
      <w:bookmarkStart w:id="7" w:name="_Toc393236438"/>
      <w:bookmarkStart w:id="8" w:name="_Toc396497325"/>
      <w:bookmarkStart w:id="9" w:name="_Toc39649763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5B6E044D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现代物流管理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/>
          <w:sz w:val="28"/>
          <w:szCs w:val="28"/>
        </w:rPr>
        <w:t>专业代码</w:t>
      </w:r>
      <w:r>
        <w:rPr>
          <w:rFonts w:hint="eastAsia" w:ascii="Times New Roman"/>
          <w:sz w:val="28"/>
          <w:szCs w:val="28"/>
        </w:rPr>
        <w:t xml:space="preserve"> </w:t>
      </w:r>
      <w:r>
        <w:rPr>
          <w:rFonts w:ascii="Times New Roman" w:hAnsi="Times New Roman" w:eastAsia="楷体_GB2312"/>
          <w:sz w:val="28"/>
          <w:szCs w:val="28"/>
        </w:rPr>
        <w:t>530802</w:t>
      </w:r>
    </w:p>
    <w:p w14:paraId="26A7EF7E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139B6F5F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bookmarkStart w:id="10" w:name="_Hlk51334954"/>
      <w:r>
        <w:rPr>
          <w:rFonts w:hint="eastAsia" w:asciiTheme="minorEastAsia" w:hAnsiTheme="minorEastAsia" w:eastAsiaTheme="minorEastAsia"/>
          <w:sz w:val="28"/>
          <w:szCs w:val="28"/>
        </w:rPr>
        <w:t>本专业聚焦江苏“1650”产业体系和“51010”战略性新兴产业集群发展需求，对接现代航运服务业，面向水路运输与物流服务全流程，培养具有社会主义核心价值观，德、智、体、美、劳全面发展，具有一定的科学文化水平，具备“政治素质、人文情怀、职业道德、工匠精神”，有较强的就业能力和可持续发展能力，掌握现代港航物流与供应链专业知识和技术技能，面向港航物流业，能够从事港口操作、仓储配送、运输、物流市场开发、物流数据分析、物流项目管理等操作与管理工作的高素质技术技能人才。学生毕业3年后，应能精通物流类岗位技能，成为港航物流等领域的技术骨干。</w:t>
      </w:r>
      <w:bookmarkEnd w:id="10"/>
    </w:p>
    <w:p w14:paraId="4D0C44A3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（三）职业岗位及发展</w:t>
      </w:r>
    </w:p>
    <w:p w14:paraId="6AB1F2BC">
      <w:pPr>
        <w:pStyle w:val="3"/>
        <w:spacing w:before="156" w:after="156"/>
        <w:rPr>
          <w:rFonts w:hint="eastAsia"/>
        </w:rPr>
      </w:pPr>
      <w:r>
        <w:t>（</w:t>
      </w:r>
      <w:r>
        <w:rPr>
          <w:rFonts w:hint="eastAsia"/>
        </w:rPr>
        <w:t>一）面向岗位</w:t>
      </w:r>
    </w:p>
    <w:tbl>
      <w:tblPr>
        <w:tblStyle w:val="13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129"/>
        <w:gridCol w:w="954"/>
        <w:gridCol w:w="1324"/>
        <w:gridCol w:w="2165"/>
        <w:gridCol w:w="1237"/>
        <w:gridCol w:w="1559"/>
      </w:tblGrid>
      <w:tr w14:paraId="7911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66" w:type="dxa"/>
            <w:vAlign w:val="center"/>
          </w:tcPr>
          <w:p w14:paraId="370A6729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专业名称</w:t>
            </w:r>
          </w:p>
          <w:p w14:paraId="2524555B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129" w:type="dxa"/>
            <w:tcMar>
              <w:left w:w="57" w:type="dxa"/>
              <w:right w:w="57" w:type="dxa"/>
            </w:tcMar>
            <w:vAlign w:val="center"/>
          </w:tcPr>
          <w:p w14:paraId="7DEB4624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所属专业大类（代码）</w:t>
            </w:r>
          </w:p>
        </w:tc>
        <w:tc>
          <w:tcPr>
            <w:tcW w:w="954" w:type="dxa"/>
            <w:tcMar>
              <w:left w:w="57" w:type="dxa"/>
              <w:right w:w="57" w:type="dxa"/>
            </w:tcMar>
            <w:vAlign w:val="center"/>
          </w:tcPr>
          <w:p w14:paraId="45EEDB39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所属专业类</w:t>
            </w:r>
          </w:p>
          <w:p w14:paraId="775CF531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324" w:type="dxa"/>
            <w:tcMar>
              <w:left w:w="57" w:type="dxa"/>
              <w:right w:w="57" w:type="dxa"/>
            </w:tcMar>
            <w:vAlign w:val="center"/>
          </w:tcPr>
          <w:p w14:paraId="443750B0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对应行业</w:t>
            </w:r>
          </w:p>
          <w:p w14:paraId="191F3B65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5E3641CB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主要职业类别</w:t>
            </w:r>
          </w:p>
          <w:p w14:paraId="6286FA1C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6F35FD8E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主要岗位群或技术领域举例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054D1452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职业资格或职业技能等级证书举例</w:t>
            </w:r>
          </w:p>
        </w:tc>
      </w:tr>
      <w:tr w14:paraId="43ECB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266" w:type="dxa"/>
            <w:vMerge w:val="restart"/>
            <w:vAlign w:val="center"/>
          </w:tcPr>
          <w:p w14:paraId="24A8AEE5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现代物流管理（</w:t>
            </w:r>
            <w:r>
              <w:t>530802</w:t>
            </w:r>
            <w:r>
              <w:rPr>
                <w:rFonts w:hint="eastAsia"/>
              </w:rPr>
              <w:t>）</w:t>
            </w:r>
          </w:p>
        </w:tc>
        <w:tc>
          <w:tcPr>
            <w:tcW w:w="1129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64A5C88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财经商贸大类（</w:t>
            </w:r>
            <w:r>
              <w:t>53）</w:t>
            </w:r>
          </w:p>
        </w:tc>
        <w:tc>
          <w:tcPr>
            <w:tcW w:w="95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DCCC957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物流类（</w:t>
            </w:r>
            <w:r>
              <w:t>5308）</w:t>
            </w:r>
          </w:p>
        </w:tc>
        <w:tc>
          <w:tcPr>
            <w:tcW w:w="132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454D2DD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水上运输业（5</w:t>
            </w:r>
            <w:r>
              <w:t>5</w:t>
            </w:r>
            <w:r>
              <w:rPr>
                <w:rFonts w:hint="eastAsia"/>
              </w:rPr>
              <w:t>）</w:t>
            </w:r>
          </w:p>
          <w:p w14:paraId="552A5455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道路运输业</w:t>
            </w:r>
          </w:p>
          <w:p w14:paraId="53F217DF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t>54）</w:t>
            </w:r>
          </w:p>
          <w:p w14:paraId="098A9B6F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多式联运和</w:t>
            </w:r>
          </w:p>
          <w:p w14:paraId="2579A780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运输代理业</w:t>
            </w:r>
          </w:p>
          <w:p w14:paraId="471B997D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t>58）</w:t>
            </w:r>
          </w:p>
          <w:p w14:paraId="08DC2EE6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装卸搬运和</w:t>
            </w:r>
          </w:p>
          <w:p w14:paraId="01FFE2E8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仓储业（</w:t>
            </w:r>
            <w:r>
              <w:t>59）</w:t>
            </w: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50B09E58">
            <w:pPr>
              <w:pStyle w:val="107"/>
              <w:rPr>
                <w:rFonts w:hint="eastAsia"/>
              </w:rPr>
            </w:pPr>
            <w:r>
              <w:t>　物流服务师</w:t>
            </w:r>
            <w:r>
              <w:rPr>
                <w:rFonts w:hint="eastAsia"/>
              </w:rPr>
              <w:t>（</w:t>
            </w:r>
            <w:r>
              <w:t>4-02-06-03</w:t>
            </w:r>
            <w:r>
              <w:rPr>
                <w:rFonts w:hint="eastAsia"/>
              </w:rPr>
              <w:t>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22B77B6D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港口业务操作主管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7406CCD3">
            <w:pPr>
              <w:pStyle w:val="107"/>
              <w:rPr>
                <w:rFonts w:hint="eastAsia"/>
              </w:rPr>
            </w:pPr>
            <w:r>
              <w:t>物流管理职业技能等级证书</w:t>
            </w:r>
            <w:r>
              <w:rPr>
                <w:rFonts w:hint="eastAsia"/>
              </w:rPr>
              <w:t>（初级）</w:t>
            </w:r>
          </w:p>
        </w:tc>
      </w:tr>
      <w:tr w14:paraId="35C3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66" w:type="dxa"/>
            <w:vMerge w:val="continue"/>
            <w:vAlign w:val="center"/>
          </w:tcPr>
          <w:p w14:paraId="6C5EAE94">
            <w:pPr>
              <w:pStyle w:val="107"/>
              <w:rPr>
                <w:rFonts w:hint="eastAsia"/>
              </w:rPr>
            </w:pPr>
          </w:p>
        </w:tc>
        <w:tc>
          <w:tcPr>
            <w:tcW w:w="11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5C5403">
            <w:pPr>
              <w:pStyle w:val="107"/>
              <w:rPr>
                <w:rFonts w:hint="eastAsia"/>
              </w:rPr>
            </w:pPr>
          </w:p>
        </w:tc>
        <w:tc>
          <w:tcPr>
            <w:tcW w:w="95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C0FAE75">
            <w:pPr>
              <w:pStyle w:val="107"/>
              <w:rPr>
                <w:rFonts w:hint="eastAsia"/>
              </w:rPr>
            </w:pPr>
          </w:p>
        </w:tc>
        <w:tc>
          <w:tcPr>
            <w:tcW w:w="132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A4C7A0">
            <w:pPr>
              <w:pStyle w:val="107"/>
              <w:rPr>
                <w:rFonts w:hint="eastAsia"/>
              </w:rPr>
            </w:pP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4C8B082F">
            <w:pPr>
              <w:pStyle w:val="107"/>
              <w:rPr>
                <w:rFonts w:hint="eastAsia"/>
              </w:rPr>
            </w:pPr>
            <w:r>
              <w:t>仓储管理员</w:t>
            </w:r>
            <w:r>
              <w:rPr>
                <w:rFonts w:hint="eastAsia"/>
              </w:rPr>
              <w:t>（</w:t>
            </w:r>
            <w:r>
              <w:t>4-02-06-01</w:t>
            </w:r>
            <w:r>
              <w:rPr>
                <w:rFonts w:hint="eastAsia"/>
              </w:rPr>
              <w:t>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0CC5E2B9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仓储主管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E978483">
            <w:pPr>
              <w:pStyle w:val="107"/>
              <w:rPr>
                <w:rFonts w:hint="eastAsia"/>
              </w:rPr>
            </w:pPr>
            <w:r>
              <w:t>物流管理职业技能等级证书</w:t>
            </w:r>
            <w:r>
              <w:rPr>
                <w:rFonts w:hint="eastAsia"/>
              </w:rPr>
              <w:t>（初级）</w:t>
            </w:r>
          </w:p>
        </w:tc>
      </w:tr>
      <w:tr w14:paraId="5DBE5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66" w:type="dxa"/>
            <w:vMerge w:val="continue"/>
            <w:vAlign w:val="center"/>
          </w:tcPr>
          <w:p w14:paraId="22D38073">
            <w:pPr>
              <w:pStyle w:val="107"/>
              <w:rPr>
                <w:rFonts w:hint="eastAsia"/>
              </w:rPr>
            </w:pPr>
          </w:p>
        </w:tc>
        <w:tc>
          <w:tcPr>
            <w:tcW w:w="11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6F37F24">
            <w:pPr>
              <w:pStyle w:val="107"/>
              <w:rPr>
                <w:rFonts w:hint="eastAsia"/>
              </w:rPr>
            </w:pPr>
          </w:p>
        </w:tc>
        <w:tc>
          <w:tcPr>
            <w:tcW w:w="95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66146DE">
            <w:pPr>
              <w:pStyle w:val="107"/>
              <w:rPr>
                <w:rFonts w:hint="eastAsia"/>
              </w:rPr>
            </w:pPr>
          </w:p>
        </w:tc>
        <w:tc>
          <w:tcPr>
            <w:tcW w:w="132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CE894BB">
            <w:pPr>
              <w:pStyle w:val="107"/>
              <w:rPr>
                <w:rFonts w:hint="eastAsia"/>
              </w:rPr>
            </w:pP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419E9ADB">
            <w:pPr>
              <w:pStyle w:val="107"/>
              <w:rPr>
                <w:rFonts w:hint="eastAsia"/>
              </w:rPr>
            </w:pPr>
            <w:r>
              <w:t>货运代理服务员</w:t>
            </w:r>
            <w:r>
              <w:rPr>
                <w:rFonts w:hint="eastAsia"/>
              </w:rPr>
              <w:t>（</w:t>
            </w:r>
            <w:r>
              <w:t>4-02-05-03</w:t>
            </w:r>
            <w:r>
              <w:rPr>
                <w:rFonts w:hint="eastAsia"/>
              </w:rPr>
              <w:t>）</w:t>
            </w:r>
          </w:p>
          <w:p w14:paraId="7CA7A3FD">
            <w:pPr>
              <w:pStyle w:val="107"/>
              <w:rPr>
                <w:rFonts w:hint="eastAsia"/>
              </w:rPr>
            </w:pPr>
            <w:r>
              <w:t>船舶业务员</w:t>
            </w:r>
            <w:r>
              <w:rPr>
                <w:rFonts w:hint="eastAsia"/>
              </w:rPr>
              <w:t>（4-</w:t>
            </w:r>
            <w:r>
              <w:t>02</w:t>
            </w:r>
            <w:r>
              <w:rPr>
                <w:rFonts w:hint="eastAsia"/>
              </w:rPr>
              <w:t>-</w:t>
            </w:r>
            <w:r>
              <w:t>03</w:t>
            </w:r>
            <w:r>
              <w:rPr>
                <w:rFonts w:hint="eastAsia"/>
              </w:rPr>
              <w:t>-02）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464B1859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运输主管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9F1D67D">
            <w:pPr>
              <w:pStyle w:val="107"/>
              <w:rPr>
                <w:rFonts w:hint="eastAsia"/>
              </w:rPr>
            </w:pPr>
            <w:r>
              <w:rPr>
                <w:rFonts w:hint="eastAsia" w:asciiTheme="minorEastAsia" w:hAnsiTheme="minorEastAsia" w:eastAsiaTheme="minorEastAsia"/>
              </w:rPr>
              <w:t>国际货运代理从业资格证书</w:t>
            </w:r>
            <w:r>
              <w:rPr>
                <w:rFonts w:asciiTheme="minorEastAsia" w:hAnsiTheme="minorEastAsia" w:eastAsiaTheme="minorEastAsia"/>
              </w:rPr>
              <w:t>CIFA（FIATA</w:t>
            </w:r>
            <w:r>
              <w:rPr>
                <w:rFonts w:hint="eastAsia" w:asciiTheme="minorEastAsia" w:hAnsiTheme="minorEastAsia" w:eastAsiaTheme="minorEastAsia"/>
              </w:rPr>
              <w:t>证书</w:t>
            </w:r>
            <w:r>
              <w:rPr>
                <w:rFonts w:asciiTheme="minorEastAsia" w:hAnsiTheme="minorEastAsia" w:eastAsiaTheme="minorEastAsia"/>
              </w:rPr>
              <w:t>）</w:t>
            </w:r>
          </w:p>
        </w:tc>
      </w:tr>
      <w:tr w14:paraId="49F2F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66" w:type="dxa"/>
            <w:vMerge w:val="continue"/>
            <w:vAlign w:val="center"/>
          </w:tcPr>
          <w:p w14:paraId="6916B539">
            <w:pPr>
              <w:pStyle w:val="107"/>
              <w:rPr>
                <w:rFonts w:hint="eastAsia"/>
              </w:rPr>
            </w:pPr>
          </w:p>
        </w:tc>
        <w:tc>
          <w:tcPr>
            <w:tcW w:w="11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2733349C">
            <w:pPr>
              <w:pStyle w:val="107"/>
              <w:rPr>
                <w:rFonts w:hint="eastAsia"/>
              </w:rPr>
            </w:pPr>
          </w:p>
        </w:tc>
        <w:tc>
          <w:tcPr>
            <w:tcW w:w="95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2760389">
            <w:pPr>
              <w:pStyle w:val="107"/>
              <w:rPr>
                <w:rFonts w:hint="eastAsia"/>
              </w:rPr>
            </w:pPr>
          </w:p>
        </w:tc>
        <w:tc>
          <w:tcPr>
            <w:tcW w:w="132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7287D2">
            <w:pPr>
              <w:pStyle w:val="107"/>
              <w:rPr>
                <w:rFonts w:hint="eastAsia"/>
              </w:rPr>
            </w:pP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28D1503E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客户服务管理员（4-07-02-03）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010022E9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物流销售主管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7D47E396">
            <w:pPr>
              <w:pStyle w:val="107"/>
              <w:rPr>
                <w:rFonts w:hint="eastAsia"/>
              </w:rPr>
            </w:pPr>
            <w:r>
              <w:t>物流管理职业技能等级证书</w:t>
            </w:r>
            <w:r>
              <w:rPr>
                <w:rFonts w:hint="eastAsia"/>
              </w:rPr>
              <w:t>（初级）</w:t>
            </w:r>
          </w:p>
        </w:tc>
      </w:tr>
      <w:tr w14:paraId="09F7E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66" w:type="dxa"/>
            <w:vMerge w:val="continue"/>
            <w:vAlign w:val="center"/>
          </w:tcPr>
          <w:p w14:paraId="0848F5B7">
            <w:pPr>
              <w:pStyle w:val="107"/>
              <w:rPr>
                <w:rFonts w:hint="eastAsia"/>
              </w:rPr>
            </w:pPr>
          </w:p>
        </w:tc>
        <w:tc>
          <w:tcPr>
            <w:tcW w:w="11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20720BB">
            <w:pPr>
              <w:pStyle w:val="107"/>
              <w:rPr>
                <w:rFonts w:hint="eastAsia"/>
              </w:rPr>
            </w:pPr>
          </w:p>
        </w:tc>
        <w:tc>
          <w:tcPr>
            <w:tcW w:w="95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67F8911">
            <w:pPr>
              <w:pStyle w:val="107"/>
              <w:rPr>
                <w:rFonts w:hint="eastAsia"/>
              </w:rPr>
            </w:pPr>
          </w:p>
        </w:tc>
        <w:tc>
          <w:tcPr>
            <w:tcW w:w="132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5BA10A4">
            <w:pPr>
              <w:pStyle w:val="107"/>
              <w:rPr>
                <w:rFonts w:hint="eastAsia"/>
              </w:rPr>
            </w:pP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3E1D37A6">
            <w:pPr>
              <w:pStyle w:val="107"/>
              <w:rPr>
                <w:rFonts w:hint="eastAsia"/>
              </w:rPr>
            </w:pPr>
            <w:r>
              <w:t>商务数据分析师</w:t>
            </w:r>
            <w:r>
              <w:rPr>
                <w:rFonts w:hint="eastAsia"/>
              </w:rPr>
              <w:t>（</w:t>
            </w:r>
            <w:r>
              <w:t>4-07-02-05</w:t>
            </w:r>
            <w:r>
              <w:rPr>
                <w:rFonts w:hint="eastAsia"/>
              </w:rPr>
              <w:t>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01ECAD81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物流数据分析员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6FC8EB4D">
            <w:pPr>
              <w:pStyle w:val="107"/>
              <w:rPr>
                <w:rFonts w:hint="eastAsia"/>
              </w:rPr>
            </w:pPr>
            <w:r>
              <w:t>数据分析师证书</w:t>
            </w:r>
            <w:r>
              <w:rPr>
                <w:rFonts w:hint="eastAsia"/>
              </w:rPr>
              <w:t>（初级）</w:t>
            </w:r>
          </w:p>
        </w:tc>
      </w:tr>
      <w:tr w14:paraId="439B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66" w:type="dxa"/>
            <w:vMerge w:val="continue"/>
            <w:vAlign w:val="center"/>
          </w:tcPr>
          <w:p w14:paraId="0668CFA6">
            <w:pPr>
              <w:pStyle w:val="107"/>
              <w:rPr>
                <w:rFonts w:hint="eastAsia"/>
              </w:rPr>
            </w:pPr>
          </w:p>
        </w:tc>
        <w:tc>
          <w:tcPr>
            <w:tcW w:w="1129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DF2BD90">
            <w:pPr>
              <w:pStyle w:val="107"/>
              <w:rPr>
                <w:rFonts w:hint="eastAsia"/>
              </w:rPr>
            </w:pPr>
          </w:p>
        </w:tc>
        <w:tc>
          <w:tcPr>
            <w:tcW w:w="95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45F283C">
            <w:pPr>
              <w:pStyle w:val="107"/>
              <w:rPr>
                <w:rFonts w:hint="eastAsia"/>
              </w:rPr>
            </w:pPr>
          </w:p>
        </w:tc>
        <w:tc>
          <w:tcPr>
            <w:tcW w:w="1324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197676E">
            <w:pPr>
              <w:pStyle w:val="107"/>
              <w:rPr>
                <w:rFonts w:hint="eastAsia"/>
              </w:rPr>
            </w:pPr>
          </w:p>
        </w:tc>
        <w:tc>
          <w:tcPr>
            <w:tcW w:w="2165" w:type="dxa"/>
            <w:tcMar>
              <w:left w:w="57" w:type="dxa"/>
              <w:right w:w="57" w:type="dxa"/>
            </w:tcMar>
            <w:vAlign w:val="center"/>
          </w:tcPr>
          <w:p w14:paraId="1867B471">
            <w:pPr>
              <w:pStyle w:val="107"/>
              <w:rPr>
                <w:rFonts w:hint="eastAsia"/>
              </w:rPr>
            </w:pPr>
            <w:r>
              <w:t>项目管理工程技术人员</w:t>
            </w:r>
            <w:r>
              <w:rPr>
                <w:rFonts w:hint="eastAsia"/>
              </w:rPr>
              <w:t>（</w:t>
            </w:r>
            <w:r>
              <w:t>2-02-30</w:t>
            </w:r>
            <w:r>
              <w:rPr>
                <w:rFonts w:hint="eastAsia"/>
              </w:rPr>
              <w:t>-04</w:t>
            </w:r>
            <w:r>
              <w:t>）</w:t>
            </w:r>
          </w:p>
        </w:tc>
        <w:tc>
          <w:tcPr>
            <w:tcW w:w="1237" w:type="dxa"/>
            <w:tcMar>
              <w:left w:w="57" w:type="dxa"/>
              <w:right w:w="57" w:type="dxa"/>
            </w:tcMar>
            <w:vAlign w:val="center"/>
          </w:tcPr>
          <w:p w14:paraId="5D81FF7B">
            <w:pPr>
              <w:pStyle w:val="107"/>
              <w:rPr>
                <w:rFonts w:hint="eastAsia"/>
              </w:rPr>
            </w:pPr>
            <w:r>
              <w:rPr>
                <w:rFonts w:hint="eastAsia"/>
              </w:rPr>
              <w:t>物流项目运营主管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5F3306DF">
            <w:pPr>
              <w:pStyle w:val="107"/>
              <w:rPr>
                <w:rFonts w:hint="eastAsia"/>
              </w:rPr>
            </w:pPr>
            <w:r>
              <w:t>物流管理职业技能等级证书</w:t>
            </w:r>
            <w:r>
              <w:rPr>
                <w:rFonts w:hint="eastAsia"/>
              </w:rPr>
              <w:t>（初级）</w:t>
            </w:r>
          </w:p>
        </w:tc>
      </w:tr>
    </w:tbl>
    <w:p w14:paraId="5C09B234">
      <w:pPr>
        <w:rPr>
          <w:rFonts w:hint="eastAsia"/>
        </w:rPr>
      </w:pPr>
    </w:p>
    <w:p w14:paraId="47BA081D"/>
    <w:p w14:paraId="3F2AB9B2"/>
    <w:p w14:paraId="6522BAAD">
      <w:pPr>
        <w:pStyle w:val="3"/>
        <w:spacing w:before="156" w:after="156"/>
        <w:rPr>
          <w:rFonts w:hint="eastAsia"/>
        </w:rPr>
      </w:pPr>
    </w:p>
    <w:p w14:paraId="006076F6">
      <w:pPr>
        <w:pStyle w:val="3"/>
        <w:numPr>
          <w:ilvl w:val="0"/>
          <w:numId w:val="1"/>
        </w:numPr>
        <w:spacing w:before="156" w:after="156"/>
        <w:rPr>
          <w:rFonts w:hint="eastAsia"/>
        </w:rPr>
      </w:pPr>
      <w:r>
        <w:rPr>
          <w:rFonts w:hint="eastAsia"/>
        </w:rPr>
        <w:t>职业生涯路径</w:t>
      </w:r>
    </w:p>
    <w:p w14:paraId="0FC0755D">
      <w:r>
        <w:drawing>
          <wp:inline distT="0" distB="0" distL="0" distR="0">
            <wp:extent cx="5279390" cy="162179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939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33AE4">
      <w:pPr>
        <w:pStyle w:val="2"/>
        <w:numPr>
          <w:ilvl w:val="0"/>
          <w:numId w:val="2"/>
        </w:numPr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2AD71753">
      <w:pPr>
        <w:pStyle w:val="2"/>
        <w:spacing w:beforeLines="0" w:afterLines="0" w:line="360" w:lineRule="auto"/>
        <w:ind w:firstLine="560" w:firstLineChars="200"/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供应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链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管理、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采购管理、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智慧仓配管理、智慧运输管理、物流成本管理、国际货运代理实务、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  <w:lang w:val="en-US" w:eastAsia="zh-CN"/>
        </w:rPr>
        <w:t>物流市场开发与客户管理、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物流项目运营。</w:t>
      </w:r>
    </w:p>
    <w:p w14:paraId="18A696AF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49EF6EA5">
      <w:pPr>
        <w:pStyle w:val="3"/>
        <w:spacing w:before="312" w:beforeLines="100" w:after="312" w:afterLines="1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（1）学分要求</w:t>
      </w:r>
    </w:p>
    <w:p w14:paraId="01749D31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共需修满160学分，其中通识必修课应修满39学分，通识限选课修满6学分,通识任选课修满4学分；专业必修课修满52学分，专业限选课至少修满15学分,素质拓展与社会实践课程修满6学分。各类课程学分可根据《江苏海院学分积累、转换和认定办法》予以认定。</w:t>
      </w:r>
    </w:p>
    <w:p w14:paraId="48A1B4B9">
      <w:pPr>
        <w:pStyle w:val="3"/>
        <w:spacing w:before="312" w:beforeLines="100" w:after="312" w:afterLines="1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2</w:t>
      </w:r>
      <w:r>
        <w:rPr>
          <w:rFonts w:hint="eastAsia" w:asciiTheme="minorEastAsia" w:hAnsiTheme="minorEastAsia" w:eastAsiaTheme="minorEastAsia"/>
          <w:color w:val="auto"/>
        </w:rPr>
        <w:t>）职业资格证书要求</w:t>
      </w:r>
    </w:p>
    <w:p w14:paraId="270033E8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实行“学历证书+职业技能等级证书”制度，鼓励学生在获得学历证书的同时，积极取得多类职业技能等级证书，但不将其作为学生毕业条件之一。建议学生取得“物流服务师证书（初级），对考取等级证书学生可申请置1门课程学分，成绩直接认定为85分（不能申请免听）。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3FAC4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Align w:val="center"/>
          </w:tcPr>
          <w:p w14:paraId="509F2646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证书名称</w:t>
            </w:r>
          </w:p>
        </w:tc>
        <w:tc>
          <w:tcPr>
            <w:tcW w:w="4148" w:type="dxa"/>
            <w:vAlign w:val="center"/>
          </w:tcPr>
          <w:p w14:paraId="6EB544B9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可置换课程</w:t>
            </w:r>
          </w:p>
        </w:tc>
      </w:tr>
      <w:tr w14:paraId="69F9C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Merge w:val="restart"/>
            <w:vAlign w:val="center"/>
          </w:tcPr>
          <w:p w14:paraId="1CEC0557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物流服务师证书（初级）</w:t>
            </w:r>
          </w:p>
        </w:tc>
        <w:tc>
          <w:tcPr>
            <w:tcW w:w="4148" w:type="dxa"/>
            <w:vAlign w:val="center"/>
          </w:tcPr>
          <w:p w14:paraId="0F2F128A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物流市场开发与客户管理</w:t>
            </w:r>
          </w:p>
        </w:tc>
      </w:tr>
      <w:tr w14:paraId="210B5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Merge w:val="continue"/>
            <w:vAlign w:val="center"/>
          </w:tcPr>
          <w:p w14:paraId="6790E95E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4148" w:type="dxa"/>
            <w:vAlign w:val="center"/>
          </w:tcPr>
          <w:p w14:paraId="4D221E8F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智慧仓配运营</w:t>
            </w:r>
          </w:p>
        </w:tc>
      </w:tr>
      <w:tr w14:paraId="56F1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Merge w:val="continue"/>
            <w:vAlign w:val="center"/>
          </w:tcPr>
          <w:p w14:paraId="5269E635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4148" w:type="dxa"/>
            <w:vAlign w:val="center"/>
          </w:tcPr>
          <w:p w14:paraId="4231BB84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智慧运输运营</w:t>
            </w:r>
          </w:p>
        </w:tc>
      </w:tr>
      <w:tr w14:paraId="41F6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Merge w:val="continue"/>
            <w:vAlign w:val="center"/>
          </w:tcPr>
          <w:p w14:paraId="0047938D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4148" w:type="dxa"/>
            <w:vAlign w:val="center"/>
          </w:tcPr>
          <w:p w14:paraId="126228D7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物流信息技术与应用</w:t>
            </w:r>
          </w:p>
        </w:tc>
      </w:tr>
      <w:tr w14:paraId="6AF8F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Merge w:val="continue"/>
            <w:vAlign w:val="center"/>
          </w:tcPr>
          <w:p w14:paraId="17B8B0F9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4148" w:type="dxa"/>
            <w:vAlign w:val="center"/>
          </w:tcPr>
          <w:p w14:paraId="1B73AD7A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物流成本管理</w:t>
            </w:r>
          </w:p>
        </w:tc>
      </w:tr>
      <w:tr w14:paraId="0BE66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vMerge w:val="continue"/>
            <w:vAlign w:val="center"/>
          </w:tcPr>
          <w:p w14:paraId="22F3537B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4148" w:type="dxa"/>
            <w:vAlign w:val="center"/>
          </w:tcPr>
          <w:p w14:paraId="44DAF7D8">
            <w:pPr>
              <w:ind w:firstLine="0" w:firstLineChars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物流职业技能训练</w:t>
            </w:r>
          </w:p>
        </w:tc>
      </w:tr>
    </w:tbl>
    <w:p w14:paraId="314AB21F">
      <w:pPr>
        <w:pStyle w:val="3"/>
        <w:spacing w:before="312" w:beforeLines="100" w:after="312" w:afterLines="100"/>
        <w:rPr>
          <w:rFonts w:hint="eastAsia" w:asciiTheme="minorEastAsia" w:hAnsiTheme="minorEastAsia" w:eastAsiaTheme="minorEastAsia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（</w:t>
      </w:r>
      <w:r>
        <w:rPr>
          <w:rFonts w:hint="eastAsia" w:asciiTheme="minorEastAsia" w:hAnsiTheme="minorEastAsia" w:eastAsiaTheme="minorEastAsia"/>
          <w:color w:val="auto"/>
          <w:lang w:val="en-US" w:eastAsia="zh-CN"/>
        </w:rPr>
        <w:t>3</w:t>
      </w:r>
      <w:r>
        <w:rPr>
          <w:rFonts w:hint="eastAsia" w:asciiTheme="minorEastAsia" w:hAnsiTheme="minorEastAsia" w:eastAsiaTheme="minorEastAsia"/>
          <w:color w:val="auto"/>
        </w:rPr>
        <w:t>）学生思想品德考核要求</w:t>
      </w:r>
    </w:p>
    <w:p w14:paraId="19A02282">
      <w:pPr>
        <w:widowControl/>
        <w:snapToGrid w:val="0"/>
        <w:spacing w:line="360" w:lineRule="auto"/>
        <w:ind w:firstLine="548" w:firstLineChars="196"/>
        <w:jc w:val="lef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毕业前思想品德考核必须为合格以上，由学生工作处负责考核、鉴定。</w:t>
      </w:r>
    </w:p>
    <w:p w14:paraId="5B561A62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bookmarkStart w:id="11" w:name="_Toc396497528"/>
      <w:bookmarkStart w:id="12" w:name="_Toc396501702"/>
      <w:bookmarkStart w:id="13" w:name="_Toc396497636"/>
      <w:bookmarkStart w:id="14" w:name="_Toc393236439"/>
      <w:bookmarkStart w:id="15" w:name="_Toc396497326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113EFE11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38A58B32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符合《江苏海事职业技术学院学生转专业管理办法（修订案）》遴选方案规定的相关学生。</w:t>
      </w:r>
    </w:p>
    <w:p w14:paraId="41D9DFC5">
      <w:pPr>
        <w:pStyle w:val="2"/>
        <w:spacing w:before="312" w:after="312"/>
        <w:ind w:firstLine="0" w:firstLineChars="0"/>
        <w:rPr>
          <w:rFonts w:hint="eastAsia"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p w14:paraId="5E6A63E7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hint="eastAsia" w:ascii="Times New Roman" w:hAnsi="Times New Roman"/>
          <w:sz w:val="28"/>
          <w:szCs w:val="28"/>
        </w:rPr>
        <w:t>）在校学习期间，所有科目考试分数不低于7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hint="eastAsia" w:ascii="Times New Roman" w:hAnsi="Times New Roman"/>
          <w:sz w:val="28"/>
          <w:szCs w:val="28"/>
        </w:rPr>
        <w:t>分。</w:t>
      </w:r>
    </w:p>
    <w:p w14:paraId="32877EDE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hint="eastAsia" w:ascii="Times New Roman" w:hAnsi="Times New Roman"/>
          <w:sz w:val="28"/>
          <w:szCs w:val="28"/>
        </w:rPr>
        <w:t>）在校学习期间，无处分记录。</w:t>
      </w:r>
    </w:p>
    <w:p w14:paraId="131ADE59">
      <w:pPr>
        <w:ind w:firstLine="560" w:firstLineChars="20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hint="eastAsia" w:ascii="Times New Roman" w:hAnsi="Times New Roman"/>
          <w:sz w:val="28"/>
          <w:szCs w:val="28"/>
        </w:rPr>
        <w:t>）</w:t>
      </w:r>
      <w:bookmarkStart w:id="16" w:name="_GoBack"/>
      <w:bookmarkEnd w:id="16"/>
      <w:r>
        <w:rPr>
          <w:rFonts w:hint="eastAsia" w:ascii="Times New Roman" w:hAnsi="Times New Roman"/>
          <w:sz w:val="28"/>
          <w:szCs w:val="28"/>
        </w:rPr>
        <w:t>当申请学生数大于可录取数时，有A级（含A级）以上英语证书（或其他校级及以上英语比赛证书）者优先录取，其他以当前学期平均学分绩点排名为序，择优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面试</w:t>
      </w:r>
      <w:r>
        <w:rPr>
          <w:rFonts w:hint="eastAsia" w:ascii="Times New Roman" w:hAnsi="Times New Roman"/>
          <w:sz w:val="28"/>
          <w:szCs w:val="28"/>
        </w:rPr>
        <w:t>录取。</w:t>
      </w:r>
    </w:p>
    <w:bookmarkEnd w:id="11"/>
    <w:bookmarkEnd w:id="12"/>
    <w:bookmarkEnd w:id="13"/>
    <w:bookmarkEnd w:id="14"/>
    <w:bookmarkEnd w:id="15"/>
    <w:p w14:paraId="08D0ABB1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A07AC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41A530"/>
    <w:multiLevelType w:val="singleLevel"/>
    <w:tmpl w:val="3E41A53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U4NDNmMzcyNzEzYTUzMTZmNWFiY2IwZThlZDYzOTI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2CC8"/>
    <w:rsid w:val="000956F1"/>
    <w:rsid w:val="000A00CF"/>
    <w:rsid w:val="000A0EB6"/>
    <w:rsid w:val="000A62DC"/>
    <w:rsid w:val="000A6911"/>
    <w:rsid w:val="000B5D50"/>
    <w:rsid w:val="000C4C73"/>
    <w:rsid w:val="000D434A"/>
    <w:rsid w:val="000D6896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44E8F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0333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2309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288A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2058"/>
    <w:rsid w:val="005C31B3"/>
    <w:rsid w:val="005C3A02"/>
    <w:rsid w:val="005C5AB5"/>
    <w:rsid w:val="005F5F38"/>
    <w:rsid w:val="005F7575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3EB7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5699C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1C72"/>
    <w:rsid w:val="007D25A3"/>
    <w:rsid w:val="007D3826"/>
    <w:rsid w:val="007E3A18"/>
    <w:rsid w:val="007E4968"/>
    <w:rsid w:val="007E59E2"/>
    <w:rsid w:val="007E6A5C"/>
    <w:rsid w:val="007F16EA"/>
    <w:rsid w:val="007F3C6F"/>
    <w:rsid w:val="007F6394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56AAA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406"/>
    <w:rsid w:val="00917C65"/>
    <w:rsid w:val="0092399E"/>
    <w:rsid w:val="00925678"/>
    <w:rsid w:val="009310E3"/>
    <w:rsid w:val="00931E00"/>
    <w:rsid w:val="009452F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C5DDD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498B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33D6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56700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23400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47EC5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A64F0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845461B"/>
    <w:rsid w:val="12D90CA6"/>
    <w:rsid w:val="1BA509E5"/>
    <w:rsid w:val="1DAB71DA"/>
    <w:rsid w:val="22E56FB7"/>
    <w:rsid w:val="28963E44"/>
    <w:rsid w:val="2EFB48FC"/>
    <w:rsid w:val="34726121"/>
    <w:rsid w:val="37221984"/>
    <w:rsid w:val="37612D06"/>
    <w:rsid w:val="39E22AE7"/>
    <w:rsid w:val="3C08157C"/>
    <w:rsid w:val="48340C07"/>
    <w:rsid w:val="49F74B24"/>
    <w:rsid w:val="5A945EAD"/>
    <w:rsid w:val="5B3D1DFE"/>
    <w:rsid w:val="61115102"/>
    <w:rsid w:val="618B5B51"/>
    <w:rsid w:val="62505BB1"/>
    <w:rsid w:val="62CE53E0"/>
    <w:rsid w:val="63B45DF5"/>
    <w:rsid w:val="750B183C"/>
    <w:rsid w:val="751C3974"/>
    <w:rsid w:val="7863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link w:val="108"/>
    <w:qFormat/>
    <w:uiPriority w:val="0"/>
    <w:pPr>
      <w:adjustRightInd w:val="0"/>
      <w:snapToGrid w:val="0"/>
      <w:jc w:val="center"/>
    </w:pPr>
    <w:rPr>
      <w:rFonts w:ascii="宋体" w:hAnsi="宋体" w:cstheme="minorBidi"/>
      <w:color w:val="000000" w:themeColor="text1"/>
      <w:szCs w:val="21"/>
      <w14:textFill>
        <w14:solidFill>
          <w14:schemeClr w14:val="tx1"/>
        </w14:solidFill>
      </w14:textFill>
    </w:rPr>
  </w:style>
  <w:style w:type="character" w:customStyle="1" w:styleId="108">
    <w:name w:val="表格 字符"/>
    <w:basedOn w:val="14"/>
    <w:link w:val="107"/>
    <w:qFormat/>
    <w:uiPriority w:val="0"/>
    <w:rPr>
      <w:rFonts w:ascii="宋体" w:hAnsi="宋体" w:cstheme="minorBidi"/>
      <w:color w:val="000000" w:themeColor="text1"/>
      <w:kern w:val="2"/>
      <w:sz w:val="2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FD487-739B-447D-8B73-32F5FEFA40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1429</Words>
  <Characters>1539</Characters>
  <Lines>11</Lines>
  <Paragraphs>3</Paragraphs>
  <TotalTime>6</TotalTime>
  <ScaleCrop>false</ScaleCrop>
  <LinksUpToDate>false</LinksUpToDate>
  <CharactersWithSpaces>1544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2025-06-11T06:01:00Z</dcterms:created>
  <dc:creator>王涛</dc:creator>
  <cp:lastModifiedBy>三月</cp:lastModifiedBy>
  <cp:lastPrinted>2019-12-17T07:39:00Z</cp:lastPrinted>
  <dcterms:modified xsi:type="dcterms:W3CDTF">2026-06-18T00:39:58Z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A86603D9DB1C4BFBBD4EABD4EAAF6A1A_13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